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89" w:rsidRPr="00BE0B80" w:rsidRDefault="00901789" w:rsidP="00901789">
      <w:pPr>
        <w:spacing w:after="0" w:line="240" w:lineRule="auto"/>
        <w:ind w:left="-284"/>
        <w:jc w:val="both"/>
        <w:rPr>
          <w:rFonts w:ascii="Cambria" w:hAnsi="Cambria"/>
          <w:color w:val="17365D"/>
          <w:spacing w:val="5"/>
          <w:kern w:val="28"/>
          <w:sz w:val="28"/>
          <w:szCs w:val="28"/>
          <w:lang w:eastAsia="ru-RU"/>
        </w:rPr>
      </w:pPr>
      <w:r w:rsidRPr="00BE0B80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9490A43" wp14:editId="721B7DEF">
            <wp:simplePos x="0" y="0"/>
            <wp:positionH relativeFrom="margin">
              <wp:posOffset>4727575</wp:posOffset>
            </wp:positionH>
            <wp:positionV relativeFrom="margin">
              <wp:posOffset>133350</wp:posOffset>
            </wp:positionV>
            <wp:extent cx="1637665" cy="861060"/>
            <wp:effectExtent l="0" t="0" r="635" b="0"/>
            <wp:wrapSquare wrapText="bothSides"/>
            <wp:docPr id="2" name="Рисунок 2" descr="Macintosh HD:Users:julia:Dropbox:ugspl logo:logo:ua:fullcolor:ugspl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:Dropbox:ugspl logo:logo:ua:fullcolor:ugspl-logo-horizonta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B80">
        <w:rPr>
          <w:lang w:eastAsia="ru-RU"/>
        </w:rPr>
        <w:object w:dxaOrig="45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77.25pt" o:ole="">
            <v:imagedata r:id="rId8" o:title="" gain="1.25"/>
          </v:shape>
          <o:OLEObject Type="Embed" ProgID="PBrush" ShapeID="_x0000_i1025" DrawAspect="Content" ObjectID="_1529229226" r:id="rId9"/>
        </w:object>
      </w:r>
      <w:r w:rsidRPr="00BE0B80">
        <w:rPr>
          <w:lang w:eastAsia="ru-RU"/>
        </w:rPr>
        <w:t xml:space="preserve">       </w:t>
      </w:r>
      <w:r w:rsidRPr="00BE0B80">
        <w:rPr>
          <w:noProof/>
          <w:lang w:eastAsia="uk-UA"/>
        </w:rPr>
        <w:drawing>
          <wp:inline distT="0" distB="0" distL="0" distR="0" wp14:anchorId="23BB329C" wp14:editId="5F915D04">
            <wp:extent cx="1133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B80">
        <w:rPr>
          <w:lang w:eastAsia="ru-RU"/>
        </w:rPr>
        <w:t xml:space="preserve">         </w:t>
      </w:r>
    </w:p>
    <w:p w:rsidR="002C6225" w:rsidRPr="00BE0B80" w:rsidRDefault="002C6225" w:rsidP="002C6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225" w:rsidRPr="00BE0B80" w:rsidRDefault="002C6225" w:rsidP="00EF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80">
        <w:rPr>
          <w:rFonts w:ascii="Times New Roman" w:hAnsi="Times New Roman"/>
          <w:b/>
          <w:sz w:val="28"/>
          <w:szCs w:val="28"/>
        </w:rPr>
        <w:t>Нарада</w:t>
      </w:r>
    </w:p>
    <w:p w:rsidR="002C6225" w:rsidRPr="00BE0B80" w:rsidRDefault="002C6225" w:rsidP="00EF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80">
        <w:rPr>
          <w:rFonts w:ascii="Times New Roman" w:hAnsi="Times New Roman"/>
          <w:b/>
          <w:sz w:val="28"/>
          <w:szCs w:val="28"/>
        </w:rPr>
        <w:t>з питання організації моніторингу виконання Плану дій з реалізації</w:t>
      </w:r>
    </w:p>
    <w:p w:rsidR="002C6225" w:rsidRPr="00BE0B80" w:rsidRDefault="002C6225" w:rsidP="00EF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80">
        <w:rPr>
          <w:rFonts w:ascii="Times New Roman" w:hAnsi="Times New Roman"/>
          <w:b/>
          <w:sz w:val="28"/>
          <w:szCs w:val="28"/>
        </w:rPr>
        <w:t xml:space="preserve"> Національної стратегії у сфері прав людини до 2020 року</w:t>
      </w:r>
    </w:p>
    <w:p w:rsidR="00901789" w:rsidRPr="00BE0B80" w:rsidRDefault="00901789" w:rsidP="002C6225">
      <w:pPr>
        <w:pStyle w:val="a3"/>
        <w:spacing w:before="240"/>
        <w:ind w:firstLine="567"/>
        <w:jc w:val="center"/>
        <w:rPr>
          <w:rFonts w:ascii="Times New Roman" w:hAnsi="Times New Roman"/>
          <w:sz w:val="24"/>
          <w:szCs w:val="24"/>
        </w:rPr>
      </w:pPr>
      <w:r w:rsidRPr="00BE0B80">
        <w:rPr>
          <w:rFonts w:ascii="Times New Roman" w:hAnsi="Times New Roman"/>
          <w:sz w:val="24"/>
          <w:szCs w:val="24"/>
        </w:rPr>
        <w:t>ПРОТОКОЛ №1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B80">
        <w:rPr>
          <w:rFonts w:ascii="Times New Roman" w:hAnsi="Times New Roman"/>
          <w:sz w:val="28"/>
          <w:szCs w:val="28"/>
        </w:rPr>
        <w:t>м.Київ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3266B" w:rsidRPr="00BE0B80">
        <w:rPr>
          <w:rFonts w:ascii="Times New Roman" w:hAnsi="Times New Roman"/>
          <w:sz w:val="28"/>
          <w:szCs w:val="28"/>
        </w:rPr>
        <w:t xml:space="preserve">   </w:t>
      </w:r>
      <w:r w:rsidRPr="00BE0B80">
        <w:rPr>
          <w:rFonts w:ascii="Times New Roman" w:hAnsi="Times New Roman"/>
          <w:sz w:val="28"/>
          <w:szCs w:val="28"/>
        </w:rPr>
        <w:t xml:space="preserve">                   04 липня 2016р.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Місце проведення: Офіс Уповноваженого ВРУ з прав людини. 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Початок наради: 09 год.00 хв.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Головуючий на нараді: Уповноважений ВРУ з прав людини </w:t>
      </w:r>
      <w:proofErr w:type="spellStart"/>
      <w:r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Валерія Володимирівна.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Присутні: 44 особи (від представників громадянського суспільства та офісу Уповноваженого ВРУ з прав людини).</w:t>
      </w:r>
    </w:p>
    <w:p w:rsidR="00901789" w:rsidRPr="00BE0B80" w:rsidRDefault="0090178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Слухали:</w:t>
      </w:r>
    </w:p>
    <w:p w:rsidR="00901789" w:rsidRPr="00BE0B80" w:rsidRDefault="0023266B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 xml:space="preserve">Вступне слово Уповноваженого ВРУ з прав людини </w:t>
      </w:r>
      <w:proofErr w:type="spellStart"/>
      <w:r w:rsidRPr="00BE0B80">
        <w:rPr>
          <w:rFonts w:ascii="Times New Roman" w:hAnsi="Times New Roman"/>
          <w:sz w:val="28"/>
          <w:szCs w:val="28"/>
          <w:u w:val="single"/>
        </w:rPr>
        <w:t>Лутковської</w:t>
      </w:r>
      <w:proofErr w:type="spellEnd"/>
      <w:r w:rsidRPr="00BE0B80"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4843CA" w:rsidRPr="00BE0B80">
        <w:rPr>
          <w:rFonts w:ascii="Times New Roman" w:hAnsi="Times New Roman"/>
          <w:sz w:val="28"/>
          <w:szCs w:val="28"/>
          <w:u w:val="single"/>
        </w:rPr>
        <w:t>алерії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Уряд не встигає реалізовувати План, або реалізовує не так, як ми того хотіли.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Питання моніторингу імплементації Національної стратегії у сфері прав людини та виконання Плану дій з її реалізації є першочерговим і пріоритетним завданням нашого офісу. Сподіваюся, що для громадськості так само. По-перше, відповідно до Указу Президента 10 грудня ми маємо представити альтернативну доповідь про виконання Плану дій за поточний рік. По-друге, під час розробки Національної стратегії ми неодноразово наголошували на тому, що цей документ не має стати декларативним, тож нам необхідно пильно стежити за його поетапною реалізацією.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В нашій діяльності Уряд – не вороги. Уряд потребує нашого експертного забезпечення, нашої експертної оцінки. </w:t>
      </w:r>
      <w:r w:rsidR="002D31E2" w:rsidRPr="00BE0B80">
        <w:rPr>
          <w:rFonts w:ascii="Times New Roman" w:hAnsi="Times New Roman"/>
          <w:sz w:val="28"/>
          <w:szCs w:val="28"/>
        </w:rPr>
        <w:t>Нам потрібно визначити я</w:t>
      </w:r>
      <w:r w:rsidRPr="00BE0B80">
        <w:rPr>
          <w:rFonts w:ascii="Times New Roman" w:hAnsi="Times New Roman"/>
          <w:sz w:val="28"/>
          <w:szCs w:val="28"/>
        </w:rPr>
        <w:t>ким чином поєднати моніторинг і допомогу.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Пріоритетним є виконання Національної стратегії, а План дій є інструментом для її реалізації.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 xml:space="preserve">Виконавчого директора Української Гельсінської спілки з прав людини </w:t>
      </w:r>
      <w:proofErr w:type="spellStart"/>
      <w:r w:rsidRPr="00BE0B80">
        <w:rPr>
          <w:rFonts w:ascii="Times New Roman" w:hAnsi="Times New Roman"/>
          <w:sz w:val="28"/>
          <w:szCs w:val="28"/>
          <w:u w:val="single"/>
        </w:rPr>
        <w:t>Бущенка</w:t>
      </w:r>
      <w:proofErr w:type="spellEnd"/>
      <w:r w:rsidRPr="00BE0B80">
        <w:rPr>
          <w:rFonts w:ascii="Times New Roman" w:hAnsi="Times New Roman"/>
          <w:sz w:val="28"/>
          <w:szCs w:val="28"/>
          <w:u w:val="single"/>
        </w:rPr>
        <w:t xml:space="preserve"> А</w:t>
      </w:r>
      <w:r w:rsidR="004843CA" w:rsidRPr="00BE0B80">
        <w:rPr>
          <w:rFonts w:ascii="Times New Roman" w:hAnsi="Times New Roman"/>
          <w:sz w:val="28"/>
          <w:szCs w:val="28"/>
          <w:u w:val="single"/>
        </w:rPr>
        <w:t>ркадія</w:t>
      </w:r>
      <w:r w:rsidRPr="00BE0B80">
        <w:rPr>
          <w:rFonts w:ascii="Times New Roman" w:hAnsi="Times New Roman"/>
          <w:sz w:val="28"/>
          <w:szCs w:val="28"/>
          <w:u w:val="single"/>
        </w:rPr>
        <w:t xml:space="preserve"> щодо перших результатів моніторингу.</w:t>
      </w:r>
    </w:p>
    <w:p w:rsidR="0023266B" w:rsidRPr="00BE0B80" w:rsidRDefault="0023266B" w:rsidP="0023266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Ані Офіс Омбудсмана, ані Українська Гельсінська спілка з прав людини не мають достатніх ресурсів для здійснення моніторингу усіх аспектів такого комплексного документа як Стратегія, тому ми зацікавлені в участі представників широкого кола громадськості і тієї платформи, яку ми створили. З початку року ми запровадили активний стиль моніторингу для того, щоб отримувати об’єктивну інформацію про стан виконання Стратегії. У цьому значну підтримку нам надає Омбудсман, і ми використовуємо ресурс Офісу Омбудсмана для підвищення якості нашого моніторингу</w:t>
      </w:r>
    </w:p>
    <w:p w:rsidR="0023266B" w:rsidRPr="00BE0B80" w:rsidRDefault="005F370B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lastRenderedPageBreak/>
        <w:t>Представника Міністерства юстиції України Сугак Л</w:t>
      </w:r>
      <w:r w:rsidR="004843CA" w:rsidRPr="00BE0B80">
        <w:rPr>
          <w:rFonts w:ascii="Times New Roman" w:hAnsi="Times New Roman"/>
          <w:sz w:val="28"/>
          <w:szCs w:val="28"/>
          <w:u w:val="single"/>
        </w:rPr>
        <w:t>юдмили</w:t>
      </w:r>
    </w:p>
    <w:p w:rsidR="00696989" w:rsidRPr="00BE0B80" w:rsidRDefault="00696989" w:rsidP="005F37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За результатами г</w:t>
      </w:r>
      <w:r w:rsidR="005F370B" w:rsidRPr="00BE0B80">
        <w:rPr>
          <w:rFonts w:ascii="Times New Roman" w:hAnsi="Times New Roman"/>
          <w:sz w:val="28"/>
          <w:szCs w:val="28"/>
        </w:rPr>
        <w:t>ромадськ</w:t>
      </w:r>
      <w:r w:rsidRPr="00BE0B80">
        <w:rPr>
          <w:rFonts w:ascii="Times New Roman" w:hAnsi="Times New Roman"/>
          <w:sz w:val="28"/>
          <w:szCs w:val="28"/>
        </w:rPr>
        <w:t>их</w:t>
      </w:r>
      <w:r w:rsidR="005F370B" w:rsidRPr="00BE0B80">
        <w:rPr>
          <w:rFonts w:ascii="Times New Roman" w:hAnsi="Times New Roman"/>
          <w:sz w:val="28"/>
          <w:szCs w:val="28"/>
        </w:rPr>
        <w:t xml:space="preserve"> слухан</w:t>
      </w:r>
      <w:r w:rsidRPr="00BE0B80">
        <w:rPr>
          <w:rFonts w:ascii="Times New Roman" w:hAnsi="Times New Roman"/>
          <w:sz w:val="28"/>
          <w:szCs w:val="28"/>
        </w:rPr>
        <w:t>ь була визначена низька активність громадськості</w:t>
      </w:r>
      <w:r w:rsidR="008C0535" w:rsidRPr="00BE0B80">
        <w:rPr>
          <w:rFonts w:ascii="Times New Roman" w:hAnsi="Times New Roman"/>
          <w:sz w:val="28"/>
          <w:szCs w:val="28"/>
        </w:rPr>
        <w:t>, зокрема у тематичній підгрупі «Політичні права».</w:t>
      </w:r>
      <w:r w:rsidR="00873FA1" w:rsidRPr="00BE0B80">
        <w:rPr>
          <w:rFonts w:ascii="Times New Roman" w:hAnsi="Times New Roman"/>
          <w:sz w:val="28"/>
          <w:szCs w:val="28"/>
        </w:rPr>
        <w:t xml:space="preserve"> Закликали активно брати участь на усіх стадіях розробки нормативно-правових актів, передбачених Планом дій.</w:t>
      </w:r>
    </w:p>
    <w:p w:rsidR="00696989" w:rsidRPr="00BE0B80" w:rsidRDefault="00696989" w:rsidP="005F37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До Мін’юсту надходять звернення</w:t>
      </w:r>
      <w:r w:rsidR="005F370B" w:rsidRPr="00BE0B80">
        <w:rPr>
          <w:rFonts w:ascii="Times New Roman" w:hAnsi="Times New Roman"/>
          <w:sz w:val="28"/>
          <w:szCs w:val="28"/>
        </w:rPr>
        <w:t xml:space="preserve"> </w:t>
      </w:r>
      <w:r w:rsidRPr="00BE0B80">
        <w:rPr>
          <w:rFonts w:ascii="Times New Roman" w:hAnsi="Times New Roman"/>
          <w:sz w:val="28"/>
          <w:szCs w:val="28"/>
        </w:rPr>
        <w:t>органів</w:t>
      </w:r>
      <w:r w:rsidR="005F370B" w:rsidRPr="00BE0B80">
        <w:rPr>
          <w:rFonts w:ascii="Times New Roman" w:hAnsi="Times New Roman"/>
          <w:sz w:val="28"/>
          <w:szCs w:val="28"/>
        </w:rPr>
        <w:t xml:space="preserve"> влади</w:t>
      </w:r>
      <w:r w:rsidRPr="00BE0B80">
        <w:rPr>
          <w:rFonts w:ascii="Times New Roman" w:hAnsi="Times New Roman"/>
          <w:sz w:val="28"/>
          <w:szCs w:val="28"/>
        </w:rPr>
        <w:t xml:space="preserve"> щодо надання роз’яснень змісту деяких заходів, передбачених Планом дій</w:t>
      </w:r>
      <w:r w:rsidR="005F370B" w:rsidRPr="00BE0B80">
        <w:rPr>
          <w:rFonts w:ascii="Times New Roman" w:hAnsi="Times New Roman"/>
          <w:sz w:val="28"/>
          <w:szCs w:val="28"/>
        </w:rPr>
        <w:t xml:space="preserve">. </w:t>
      </w:r>
      <w:r w:rsidR="008C0535" w:rsidRPr="00BE0B80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="008C0535" w:rsidRPr="00BE0B80">
        <w:rPr>
          <w:rFonts w:ascii="Times New Roman" w:hAnsi="Times New Roman"/>
          <w:sz w:val="28"/>
          <w:szCs w:val="28"/>
        </w:rPr>
        <w:t>виникло</w:t>
      </w:r>
      <w:proofErr w:type="spellEnd"/>
      <w:r w:rsidR="008C0535" w:rsidRPr="00BE0B80">
        <w:rPr>
          <w:rFonts w:ascii="Times New Roman" w:hAnsi="Times New Roman"/>
          <w:sz w:val="28"/>
          <w:szCs w:val="28"/>
        </w:rPr>
        <w:t xml:space="preserve"> нерозуміння щодо забезпечення права голосу недієздатних громадян.</w:t>
      </w:r>
    </w:p>
    <w:p w:rsidR="005F370B" w:rsidRPr="00BE0B80" w:rsidRDefault="00696989" w:rsidP="005F37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Зазначили, що я</w:t>
      </w:r>
      <w:r w:rsidR="005F370B" w:rsidRPr="00BE0B80">
        <w:rPr>
          <w:rFonts w:ascii="Times New Roman" w:hAnsi="Times New Roman"/>
          <w:sz w:val="28"/>
          <w:szCs w:val="28"/>
        </w:rPr>
        <w:t>кщо</w:t>
      </w:r>
      <w:r w:rsidRPr="00BE0B80">
        <w:rPr>
          <w:rFonts w:ascii="Times New Roman" w:hAnsi="Times New Roman"/>
          <w:sz w:val="28"/>
          <w:szCs w:val="28"/>
        </w:rPr>
        <w:t xml:space="preserve"> у представників громадянського суспільства</w:t>
      </w:r>
      <w:r w:rsidR="005F370B" w:rsidRPr="00BE0B80">
        <w:rPr>
          <w:rFonts w:ascii="Times New Roman" w:hAnsi="Times New Roman"/>
          <w:sz w:val="28"/>
          <w:szCs w:val="28"/>
        </w:rPr>
        <w:t xml:space="preserve"> є пропозиції, доповнення до Плану дій</w:t>
      </w:r>
      <w:r w:rsidRPr="00BE0B80">
        <w:rPr>
          <w:rFonts w:ascii="Times New Roman" w:hAnsi="Times New Roman"/>
          <w:sz w:val="28"/>
          <w:szCs w:val="28"/>
        </w:rPr>
        <w:t>, вносити їх до Мін’юсту, який організує</w:t>
      </w:r>
      <w:r w:rsidR="005F370B" w:rsidRPr="00BE0B80">
        <w:rPr>
          <w:rFonts w:ascii="Times New Roman" w:hAnsi="Times New Roman"/>
          <w:sz w:val="28"/>
          <w:szCs w:val="28"/>
        </w:rPr>
        <w:t xml:space="preserve"> </w:t>
      </w:r>
      <w:r w:rsidRPr="00BE0B80">
        <w:rPr>
          <w:rFonts w:ascii="Times New Roman" w:hAnsi="Times New Roman"/>
          <w:sz w:val="28"/>
          <w:szCs w:val="28"/>
        </w:rPr>
        <w:t>обговорення</w:t>
      </w:r>
      <w:r w:rsidR="005F370B" w:rsidRPr="00BE0B80">
        <w:rPr>
          <w:rFonts w:ascii="Times New Roman" w:hAnsi="Times New Roman"/>
          <w:sz w:val="28"/>
          <w:szCs w:val="28"/>
        </w:rPr>
        <w:t xml:space="preserve"> ц</w:t>
      </w:r>
      <w:r w:rsidRPr="00BE0B80">
        <w:rPr>
          <w:rFonts w:ascii="Times New Roman" w:hAnsi="Times New Roman"/>
          <w:sz w:val="28"/>
          <w:szCs w:val="28"/>
        </w:rPr>
        <w:t>их питань</w:t>
      </w:r>
      <w:r w:rsidR="005F370B" w:rsidRPr="00BE0B80">
        <w:rPr>
          <w:rFonts w:ascii="Times New Roman" w:hAnsi="Times New Roman"/>
          <w:sz w:val="28"/>
          <w:szCs w:val="28"/>
        </w:rPr>
        <w:t xml:space="preserve"> </w:t>
      </w:r>
      <w:r w:rsidRPr="00BE0B80">
        <w:rPr>
          <w:rFonts w:ascii="Times New Roman" w:hAnsi="Times New Roman"/>
          <w:sz w:val="28"/>
          <w:szCs w:val="28"/>
        </w:rPr>
        <w:t>у відповідних</w:t>
      </w:r>
      <w:r w:rsidR="005F370B" w:rsidRPr="00BE0B80">
        <w:rPr>
          <w:rFonts w:ascii="Times New Roman" w:hAnsi="Times New Roman"/>
          <w:sz w:val="28"/>
          <w:szCs w:val="28"/>
        </w:rPr>
        <w:t xml:space="preserve"> робочих підгрупах.</w:t>
      </w:r>
    </w:p>
    <w:p w:rsidR="005F370B" w:rsidRPr="00BE0B80" w:rsidRDefault="006B48CD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 xml:space="preserve">Питання 1. </w:t>
      </w:r>
      <w:r w:rsidR="0093107F" w:rsidRPr="00BE0B80">
        <w:rPr>
          <w:rFonts w:ascii="Times New Roman" w:hAnsi="Times New Roman"/>
          <w:sz w:val="28"/>
          <w:szCs w:val="28"/>
          <w:u w:val="single"/>
        </w:rPr>
        <w:t>П</w:t>
      </w:r>
      <w:r w:rsidRPr="00BE0B80">
        <w:rPr>
          <w:rFonts w:ascii="Times New Roman" w:hAnsi="Times New Roman"/>
          <w:sz w:val="28"/>
          <w:szCs w:val="28"/>
          <w:u w:val="single"/>
        </w:rPr>
        <w:t>роблеми, які виникали під час моніторингу імплементації Національної стратегії у І кварталі 2016 року</w:t>
      </w:r>
    </w:p>
    <w:p w:rsidR="006B48CD" w:rsidRPr="00BE0B80" w:rsidRDefault="006B48CD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Виступили: </w:t>
      </w:r>
      <w:proofErr w:type="spellStart"/>
      <w:r w:rsidRPr="00BE0B80">
        <w:rPr>
          <w:rFonts w:ascii="Times New Roman" w:hAnsi="Times New Roman"/>
          <w:sz w:val="28"/>
          <w:szCs w:val="28"/>
        </w:rPr>
        <w:t>Амстіславський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Олександр (Харківська обласна громадська організація «Народна ініціатива»), Самсонова Лариса (ГОІ Родина), Куценко Сергій (ГО «Озеро Качине»).</w:t>
      </w:r>
    </w:p>
    <w:p w:rsidR="006B48CD" w:rsidRPr="00BE0B80" w:rsidRDefault="006B48CD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Визначено загальною проблемою, що більшість службовців на регіональних рівнях не обізнані про Національну стратегію у сфері пра</w:t>
      </w:r>
      <w:r w:rsidR="00E645CA" w:rsidRPr="00BE0B80">
        <w:rPr>
          <w:rFonts w:ascii="Times New Roman" w:hAnsi="Times New Roman"/>
          <w:sz w:val="28"/>
          <w:szCs w:val="28"/>
        </w:rPr>
        <w:t>в людини. На місцевому рівні немає власних Планів на виконання Плану дій з реалізації Національної стратегії та відсутність стратегічного розуміння того, що буде відбуватися через деякий час в країні в сфері прав людини.</w:t>
      </w:r>
    </w:p>
    <w:p w:rsidR="0093107F" w:rsidRPr="00BE0B80" w:rsidRDefault="0093107F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Вирішено.</w:t>
      </w:r>
    </w:p>
    <w:p w:rsidR="0093107F" w:rsidRPr="00BE0B80" w:rsidRDefault="0093107F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Направляти інформаційні листи за результатами моніторингу виконання Плану дій на місцеві органи влади із зазначенням, що вони мають виконувати.</w:t>
      </w:r>
    </w:p>
    <w:p w:rsidR="00351F59" w:rsidRPr="00BE0B80" w:rsidRDefault="00351F5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Щодо рекомендацій наданих Мін’юсту за результатами громадського обговорення виконання Плану дій було повідомлено, що міністерством направлено лист на КМУ щодо вчинення певних дій, зокрема винесення доручення для виконання вищезазначених рекомендацій.</w:t>
      </w:r>
    </w:p>
    <w:p w:rsidR="00351F59" w:rsidRPr="00BE0B80" w:rsidRDefault="00351F59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B80">
        <w:rPr>
          <w:rFonts w:ascii="Times New Roman" w:hAnsi="Times New Roman"/>
          <w:sz w:val="28"/>
          <w:szCs w:val="28"/>
        </w:rPr>
        <w:t>Лутковською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В.В. було зазначено, що якщо протягом тижня від КМУ не надійде відповіді – буде відповідна реакція Уповноваженого ВРУ з прав людини на Прем’єр-міністра України.</w:t>
      </w:r>
    </w:p>
    <w:p w:rsidR="0093107F" w:rsidRPr="00BE0B80" w:rsidRDefault="00C25E76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 xml:space="preserve">Питання 2. </w:t>
      </w:r>
      <w:r w:rsidR="006441EC" w:rsidRPr="00BE0B80">
        <w:rPr>
          <w:rFonts w:ascii="Times New Roman" w:hAnsi="Times New Roman"/>
          <w:sz w:val="28"/>
          <w:szCs w:val="28"/>
          <w:u w:val="single"/>
        </w:rPr>
        <w:t>Р</w:t>
      </w:r>
      <w:r w:rsidRPr="00BE0B80">
        <w:rPr>
          <w:rFonts w:ascii="Times New Roman" w:hAnsi="Times New Roman"/>
          <w:sz w:val="28"/>
          <w:szCs w:val="28"/>
          <w:u w:val="single"/>
        </w:rPr>
        <w:t>екомендації щодо форми звітів ОГС за результатами моніторингу</w:t>
      </w:r>
    </w:p>
    <w:p w:rsidR="00C25E76" w:rsidRPr="00BE0B80" w:rsidRDefault="00C25E76" w:rsidP="00901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Виступили: </w:t>
      </w:r>
      <w:proofErr w:type="spellStart"/>
      <w:r w:rsidRPr="00BE0B80">
        <w:rPr>
          <w:rFonts w:ascii="Times New Roman" w:hAnsi="Times New Roman"/>
          <w:sz w:val="28"/>
          <w:szCs w:val="28"/>
        </w:rPr>
        <w:t>Салахова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Яна (Міжнародна організація з міграції)</w:t>
      </w:r>
    </w:p>
    <w:p w:rsidR="00FC4B9B" w:rsidRPr="00BE0B80" w:rsidRDefault="00FC4B9B" w:rsidP="00FC4B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Обговорили питання форми звітності, визначення індикаторів. Можливість презентувати цей звіт органам влади Для встановлення єдиного розуміння як визначалися критерії стану виконання заходів Плану дій.</w:t>
      </w:r>
    </w:p>
    <w:p w:rsidR="00FC4B9B" w:rsidRPr="00BE0B80" w:rsidRDefault="00FC4B9B" w:rsidP="00FC4B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Погодили:</w:t>
      </w:r>
    </w:p>
    <w:p w:rsidR="00FC4B9B" w:rsidRPr="00BE0B80" w:rsidRDefault="00FC4B9B" w:rsidP="00FC4B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Пропозиції щодо форми звітності надіслати координатору від УГСПЛ на електронну адресу semyorkinaks@gmail.com</w:t>
      </w:r>
    </w:p>
    <w:p w:rsidR="00FC4B9B" w:rsidRPr="00BE0B80" w:rsidRDefault="00FC4B9B" w:rsidP="00FC4B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В.В. винесла пропозицію організувати Конференцію за результатами моніторингу І та ІІ кварталів 2016 року із представниками центральних органів влади (на рівні заступників міністрів, відповідальних за реалізацію Плану дій), деяких обласних державних адміністрацій, міжнародних організацій та громадянського суспільства. </w:t>
      </w:r>
    </w:p>
    <w:p w:rsidR="00351F59" w:rsidRPr="00BE0B80" w:rsidRDefault="00351F59" w:rsidP="00FC4B9B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>Питання 3.</w:t>
      </w:r>
      <w:r w:rsidR="004A4F2A" w:rsidRPr="00BE0B80">
        <w:rPr>
          <w:rFonts w:ascii="Times New Roman" w:hAnsi="Times New Roman"/>
          <w:sz w:val="28"/>
          <w:szCs w:val="28"/>
          <w:u w:val="single"/>
        </w:rPr>
        <w:t xml:space="preserve"> Закріплення за організаціями громадянського суспільства (ОГС) розділів/пунктів Плану дій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lastRenderedPageBreak/>
        <w:t xml:space="preserve">Виступили: </w:t>
      </w:r>
      <w:proofErr w:type="spellStart"/>
      <w:r w:rsidRPr="00BE0B80">
        <w:rPr>
          <w:rFonts w:ascii="Times New Roman" w:hAnsi="Times New Roman"/>
          <w:sz w:val="28"/>
          <w:szCs w:val="28"/>
        </w:rPr>
        <w:t>Салахова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Яна (Міжнародна організація з міграції), </w:t>
      </w:r>
      <w:proofErr w:type="spellStart"/>
      <w:r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Валерія.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Винесли питання взаємодії між організаціями, які </w:t>
      </w:r>
      <w:r w:rsidR="00544312" w:rsidRPr="00BE0B80">
        <w:rPr>
          <w:rFonts w:ascii="Times New Roman" w:hAnsi="Times New Roman"/>
          <w:sz w:val="28"/>
          <w:szCs w:val="28"/>
        </w:rPr>
        <w:t>здійснюють</w:t>
      </w:r>
      <w:r w:rsidRPr="00BE0B80">
        <w:rPr>
          <w:rFonts w:ascii="Times New Roman" w:hAnsi="Times New Roman"/>
          <w:sz w:val="28"/>
          <w:szCs w:val="28"/>
        </w:rPr>
        <w:t xml:space="preserve"> моніторинг виконання певних заходів Плану дій.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Процес моніторингу представник</w:t>
      </w:r>
      <w:r w:rsidR="00544312" w:rsidRPr="00BE0B80">
        <w:rPr>
          <w:rFonts w:ascii="Times New Roman" w:hAnsi="Times New Roman"/>
          <w:sz w:val="28"/>
          <w:szCs w:val="28"/>
        </w:rPr>
        <w:t>и</w:t>
      </w:r>
      <w:r w:rsidRPr="00BE0B80">
        <w:rPr>
          <w:rFonts w:ascii="Times New Roman" w:hAnsi="Times New Roman"/>
          <w:sz w:val="28"/>
          <w:szCs w:val="28"/>
        </w:rPr>
        <w:t xml:space="preserve"> громадськості</w:t>
      </w:r>
      <w:r w:rsidR="00544312" w:rsidRPr="00BE0B80">
        <w:rPr>
          <w:rFonts w:ascii="Times New Roman" w:hAnsi="Times New Roman"/>
          <w:sz w:val="28"/>
          <w:szCs w:val="28"/>
        </w:rPr>
        <w:t xml:space="preserve"> визначають самостійно</w:t>
      </w:r>
      <w:r w:rsidRPr="00BE0B80">
        <w:rPr>
          <w:rFonts w:ascii="Times New Roman" w:hAnsi="Times New Roman"/>
          <w:sz w:val="28"/>
          <w:szCs w:val="28"/>
        </w:rPr>
        <w:t xml:space="preserve">. 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Варіанти діяльності: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1) Організація сама вирішує як проводити моніторинг та співпрацювати з органами влади; </w:t>
      </w:r>
    </w:p>
    <w:p w:rsidR="004A4F2A" w:rsidRPr="00BE0B80" w:rsidRDefault="004A4F2A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2) Якщо діють декілька організацій можливе визначення </w:t>
      </w:r>
      <w:r w:rsidR="00612306" w:rsidRPr="00BE0B80">
        <w:rPr>
          <w:rFonts w:ascii="Times New Roman" w:hAnsi="Times New Roman"/>
          <w:sz w:val="28"/>
          <w:szCs w:val="28"/>
        </w:rPr>
        <w:t xml:space="preserve">їх </w:t>
      </w:r>
      <w:r w:rsidRPr="00BE0B80">
        <w:rPr>
          <w:rFonts w:ascii="Times New Roman" w:hAnsi="Times New Roman"/>
          <w:sz w:val="28"/>
          <w:szCs w:val="28"/>
        </w:rPr>
        <w:t xml:space="preserve">спільної діяльності у процесі моніторингу. </w:t>
      </w:r>
    </w:p>
    <w:p w:rsidR="004A4F2A" w:rsidRPr="00BE0B80" w:rsidRDefault="00612306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При</w:t>
      </w:r>
      <w:r w:rsidR="004A4F2A" w:rsidRPr="00BE0B80">
        <w:rPr>
          <w:rFonts w:ascii="Times New Roman" w:hAnsi="Times New Roman"/>
          <w:sz w:val="28"/>
          <w:szCs w:val="28"/>
        </w:rPr>
        <w:t xml:space="preserve"> </w:t>
      </w:r>
      <w:r w:rsidRPr="00BE0B80">
        <w:rPr>
          <w:rFonts w:ascii="Times New Roman" w:hAnsi="Times New Roman"/>
          <w:sz w:val="28"/>
          <w:szCs w:val="28"/>
        </w:rPr>
        <w:t>необхідності</w:t>
      </w:r>
      <w:r w:rsidR="004A4F2A" w:rsidRPr="00BE0B80">
        <w:rPr>
          <w:rFonts w:ascii="Times New Roman" w:hAnsi="Times New Roman"/>
          <w:sz w:val="28"/>
          <w:szCs w:val="28"/>
        </w:rPr>
        <w:t xml:space="preserve"> </w:t>
      </w:r>
      <w:r w:rsidRPr="00BE0B80">
        <w:rPr>
          <w:rFonts w:ascii="Times New Roman" w:hAnsi="Times New Roman"/>
          <w:sz w:val="28"/>
          <w:szCs w:val="28"/>
        </w:rPr>
        <w:t xml:space="preserve">Офіс Уповноваженого може забезпечити організацію </w:t>
      </w:r>
      <w:r w:rsidR="004A4F2A" w:rsidRPr="00BE0B80">
        <w:rPr>
          <w:rFonts w:ascii="Times New Roman" w:hAnsi="Times New Roman"/>
          <w:sz w:val="28"/>
          <w:szCs w:val="28"/>
        </w:rPr>
        <w:t>платформ</w:t>
      </w:r>
      <w:r w:rsidRPr="00BE0B80">
        <w:rPr>
          <w:rFonts w:ascii="Times New Roman" w:hAnsi="Times New Roman"/>
          <w:sz w:val="28"/>
          <w:szCs w:val="28"/>
        </w:rPr>
        <w:t>и</w:t>
      </w:r>
      <w:r w:rsidR="004A4F2A" w:rsidRPr="00BE0B80">
        <w:rPr>
          <w:rFonts w:ascii="Times New Roman" w:hAnsi="Times New Roman"/>
          <w:sz w:val="28"/>
          <w:szCs w:val="28"/>
        </w:rPr>
        <w:t xml:space="preserve"> для спільного обговорення </w:t>
      </w:r>
      <w:r w:rsidRPr="00BE0B80">
        <w:rPr>
          <w:rFonts w:ascii="Times New Roman" w:hAnsi="Times New Roman"/>
          <w:sz w:val="28"/>
          <w:szCs w:val="28"/>
        </w:rPr>
        <w:t>представниками громадськості</w:t>
      </w:r>
      <w:r w:rsidR="004A4F2A" w:rsidRPr="00BE0B80">
        <w:rPr>
          <w:rFonts w:ascii="Times New Roman" w:hAnsi="Times New Roman"/>
          <w:sz w:val="28"/>
          <w:szCs w:val="28"/>
        </w:rPr>
        <w:t>, або робоч</w:t>
      </w:r>
      <w:r w:rsidRPr="00BE0B80">
        <w:rPr>
          <w:rFonts w:ascii="Times New Roman" w:hAnsi="Times New Roman"/>
          <w:sz w:val="28"/>
          <w:szCs w:val="28"/>
        </w:rPr>
        <w:t>ої</w:t>
      </w:r>
      <w:r w:rsidR="004A4F2A" w:rsidRPr="00BE0B80">
        <w:rPr>
          <w:rFonts w:ascii="Times New Roman" w:hAnsi="Times New Roman"/>
          <w:sz w:val="28"/>
          <w:szCs w:val="28"/>
        </w:rPr>
        <w:t xml:space="preserve"> зустріч</w:t>
      </w:r>
      <w:r w:rsidRPr="00BE0B80">
        <w:rPr>
          <w:rFonts w:ascii="Times New Roman" w:hAnsi="Times New Roman"/>
          <w:sz w:val="28"/>
          <w:szCs w:val="28"/>
        </w:rPr>
        <w:t>і</w:t>
      </w:r>
      <w:r w:rsidR="004A4F2A" w:rsidRPr="00BE0B80">
        <w:rPr>
          <w:rFonts w:ascii="Times New Roman" w:hAnsi="Times New Roman"/>
          <w:sz w:val="28"/>
          <w:szCs w:val="28"/>
        </w:rPr>
        <w:t xml:space="preserve"> разом із органами влади.</w:t>
      </w:r>
    </w:p>
    <w:p w:rsidR="004A4F2A" w:rsidRPr="00BE0B80" w:rsidRDefault="00612306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Погодили:</w:t>
      </w:r>
    </w:p>
    <w:p w:rsidR="004A4F2A" w:rsidRPr="00BE0B80" w:rsidRDefault="004A4F2A" w:rsidP="00CA42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Це відкрита Платформа, </w:t>
      </w:r>
      <w:r w:rsidR="00612306" w:rsidRPr="00BE0B80">
        <w:rPr>
          <w:rFonts w:ascii="Times New Roman" w:hAnsi="Times New Roman"/>
          <w:sz w:val="28"/>
          <w:szCs w:val="28"/>
        </w:rPr>
        <w:t xml:space="preserve">до якої </w:t>
      </w:r>
      <w:r w:rsidRPr="00BE0B80">
        <w:rPr>
          <w:rFonts w:ascii="Times New Roman" w:hAnsi="Times New Roman"/>
          <w:sz w:val="28"/>
          <w:szCs w:val="28"/>
        </w:rPr>
        <w:t>можуть дол</w:t>
      </w:r>
      <w:r w:rsidR="00612306" w:rsidRPr="00BE0B80">
        <w:rPr>
          <w:rFonts w:ascii="Times New Roman" w:hAnsi="Times New Roman"/>
          <w:sz w:val="28"/>
          <w:szCs w:val="28"/>
        </w:rPr>
        <w:t xml:space="preserve">учитися всі бажаючі організації та експерти. Пропозиції та запитання надсилати на електронну адресу </w:t>
      </w:r>
      <w:hyperlink r:id="rId11" w:history="1">
        <w:r w:rsidR="00CA42EF" w:rsidRPr="00BE0B80">
          <w:rPr>
            <w:rStyle w:val="a6"/>
            <w:rFonts w:ascii="Times New Roman" w:hAnsi="Times New Roman"/>
            <w:sz w:val="28"/>
            <w:szCs w:val="28"/>
          </w:rPr>
          <w:t>semyorkinaks@gmail.com</w:t>
        </w:r>
      </w:hyperlink>
      <w:r w:rsidR="00612306" w:rsidRPr="00BE0B80">
        <w:rPr>
          <w:rFonts w:ascii="Times New Roman" w:hAnsi="Times New Roman"/>
          <w:sz w:val="28"/>
          <w:szCs w:val="28"/>
        </w:rPr>
        <w:t>.</w:t>
      </w:r>
    </w:p>
    <w:p w:rsidR="004A4F2A" w:rsidRPr="00BE0B80" w:rsidRDefault="00CA42EF" w:rsidP="00CA42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- </w:t>
      </w:r>
      <w:r w:rsidR="004A4F2A" w:rsidRPr="00BE0B80">
        <w:rPr>
          <w:rFonts w:ascii="Times New Roman" w:hAnsi="Times New Roman"/>
          <w:sz w:val="28"/>
          <w:szCs w:val="28"/>
        </w:rPr>
        <w:t xml:space="preserve">Опублікувати </w:t>
      </w:r>
      <w:r w:rsidR="00612306" w:rsidRPr="00BE0B80">
        <w:rPr>
          <w:rFonts w:ascii="Times New Roman" w:hAnsi="Times New Roman"/>
          <w:sz w:val="28"/>
          <w:szCs w:val="28"/>
        </w:rPr>
        <w:t xml:space="preserve">зведену </w:t>
      </w:r>
      <w:r w:rsidR="004A4F2A" w:rsidRPr="00BE0B80">
        <w:rPr>
          <w:rFonts w:ascii="Times New Roman" w:hAnsi="Times New Roman"/>
          <w:sz w:val="28"/>
          <w:szCs w:val="28"/>
        </w:rPr>
        <w:t>таблицю із контактами ЦОВВ та учасників Платформи</w:t>
      </w:r>
      <w:r w:rsidR="00612306" w:rsidRPr="00BE0B80">
        <w:rPr>
          <w:rFonts w:ascii="Times New Roman" w:hAnsi="Times New Roman"/>
          <w:sz w:val="28"/>
          <w:szCs w:val="28"/>
        </w:rPr>
        <w:t xml:space="preserve"> на офіційному сайті</w:t>
      </w:r>
      <w:r w:rsidR="004A4F2A" w:rsidRPr="00BE0B80">
        <w:rPr>
          <w:rFonts w:ascii="Times New Roman" w:hAnsi="Times New Roman"/>
          <w:sz w:val="28"/>
          <w:szCs w:val="28"/>
        </w:rPr>
        <w:t>.</w:t>
      </w:r>
    </w:p>
    <w:p w:rsidR="004A4F2A" w:rsidRPr="00BE0B80" w:rsidRDefault="00612306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>Питання 4. Налагодження ефективної взаємодії ОГС із центральними органами виконавчої влади у виконанні Плану дій та реалізації Національної стратегії.</w:t>
      </w:r>
    </w:p>
    <w:p w:rsidR="004C79D9" w:rsidRPr="00BE0B80" w:rsidRDefault="000D4A71" w:rsidP="004C79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Слухали:</w:t>
      </w:r>
    </w:p>
    <w:p w:rsidR="004C79D9" w:rsidRPr="00BE0B80" w:rsidRDefault="008C0535" w:rsidP="004C79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C79D9" w:rsidRPr="00BE0B80">
        <w:rPr>
          <w:rFonts w:ascii="Times New Roman" w:hAnsi="Times New Roman"/>
          <w:sz w:val="28"/>
          <w:szCs w:val="28"/>
        </w:rPr>
        <w:t>Салахова</w:t>
      </w:r>
      <w:proofErr w:type="spellEnd"/>
      <w:r w:rsidR="004C79D9" w:rsidRPr="00BE0B80">
        <w:rPr>
          <w:rFonts w:ascii="Times New Roman" w:hAnsi="Times New Roman"/>
          <w:sz w:val="28"/>
          <w:szCs w:val="28"/>
        </w:rPr>
        <w:t xml:space="preserve"> Яна надала рекомендаці</w:t>
      </w:r>
      <w:r w:rsidR="00360030" w:rsidRPr="00BE0B80">
        <w:rPr>
          <w:rFonts w:ascii="Times New Roman" w:hAnsi="Times New Roman"/>
          <w:sz w:val="28"/>
          <w:szCs w:val="28"/>
        </w:rPr>
        <w:t>ї</w:t>
      </w:r>
      <w:r w:rsidR="004C79D9" w:rsidRPr="00BE0B80">
        <w:rPr>
          <w:rFonts w:ascii="Times New Roman" w:hAnsi="Times New Roman"/>
          <w:sz w:val="28"/>
          <w:szCs w:val="28"/>
        </w:rPr>
        <w:t xml:space="preserve"> Мін’юсту:</w:t>
      </w:r>
    </w:p>
    <w:p w:rsidR="004C79D9" w:rsidRPr="00BE0B80" w:rsidRDefault="004C79D9" w:rsidP="004C79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- робити робочі зустрічі не лише за результатами кварталу, а й у процесі виконання Плану дій, </w:t>
      </w:r>
    </w:p>
    <w:p w:rsidR="004C79D9" w:rsidRPr="00BE0B80" w:rsidRDefault="004C79D9" w:rsidP="004C79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- залучати осіб, які відповідають за виконання пунктів Плану дій, для конструктивного діалогу із профільними організаціями;</w:t>
      </w:r>
    </w:p>
    <w:p w:rsidR="004C79D9" w:rsidRPr="00BE0B80" w:rsidRDefault="004C79D9" w:rsidP="004C79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- обговорити на засіданні в цілому всі заходи із організаціями, які проводять моніторинг для того, щоб знати позицію органу влади.</w:t>
      </w:r>
    </w:p>
    <w:p w:rsidR="00C25E76" w:rsidRPr="00BE0B80" w:rsidRDefault="008C0535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2. </w:t>
      </w:r>
      <w:r w:rsidR="00A56E07" w:rsidRPr="00BE0B80">
        <w:rPr>
          <w:rFonts w:ascii="Times New Roman" w:hAnsi="Times New Roman"/>
          <w:sz w:val="28"/>
          <w:szCs w:val="28"/>
        </w:rPr>
        <w:t>Кондратюк Сергій (Всеукраїнська мережа ЛЖВ)</w:t>
      </w:r>
      <w:r w:rsidR="00B2396E" w:rsidRPr="00BE0B80">
        <w:rPr>
          <w:rFonts w:ascii="Times New Roman" w:hAnsi="Times New Roman"/>
          <w:sz w:val="28"/>
          <w:szCs w:val="28"/>
        </w:rPr>
        <w:t xml:space="preserve"> запропонував для більш дієвого забезпечення виконання заходів, робити запити від Уповноваженого щодо стану виконання певних пунктів Плану дій, зокрема щодо пункту 105.3 до Міністерства соціальної політики та Міністерства охорони здоров’я.</w:t>
      </w:r>
    </w:p>
    <w:p w:rsidR="00422BB0" w:rsidRPr="00BE0B80" w:rsidRDefault="00360030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Валерія зазначила, що якщо потрібна допомога Офісу Уповноваженого або УГСПЛ – звертатися, будуть здійснені відповідні дії.</w:t>
      </w:r>
    </w:p>
    <w:p w:rsidR="00360030" w:rsidRPr="00BE0B80" w:rsidRDefault="008C0535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22BB0" w:rsidRPr="00BE0B80">
        <w:rPr>
          <w:rFonts w:ascii="Times New Roman" w:hAnsi="Times New Roman"/>
          <w:sz w:val="28"/>
          <w:szCs w:val="28"/>
        </w:rPr>
        <w:t>Колишко</w:t>
      </w:r>
      <w:proofErr w:type="spellEnd"/>
      <w:r w:rsidR="00422BB0" w:rsidRPr="00BE0B80">
        <w:rPr>
          <w:rFonts w:ascii="Times New Roman" w:hAnsi="Times New Roman"/>
          <w:sz w:val="28"/>
          <w:szCs w:val="28"/>
        </w:rPr>
        <w:t xml:space="preserve"> Світлана (ПРООН), Куценко Сергій, </w:t>
      </w:r>
      <w:proofErr w:type="spellStart"/>
      <w:r w:rsidR="00422BB0"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="00422BB0" w:rsidRPr="00BE0B80">
        <w:rPr>
          <w:rFonts w:ascii="Times New Roman" w:hAnsi="Times New Roman"/>
          <w:sz w:val="28"/>
          <w:szCs w:val="28"/>
        </w:rPr>
        <w:t xml:space="preserve"> Валерія наголосили на необхідності інформаційного посилу </w:t>
      </w:r>
      <w:r w:rsidR="00CE59D2" w:rsidRPr="00BE0B80">
        <w:rPr>
          <w:rFonts w:ascii="Times New Roman" w:hAnsi="Times New Roman"/>
          <w:sz w:val="28"/>
          <w:szCs w:val="28"/>
        </w:rPr>
        <w:t xml:space="preserve">в суспільстві </w:t>
      </w:r>
      <w:r w:rsidR="00422BB0" w:rsidRPr="00BE0B80">
        <w:rPr>
          <w:rFonts w:ascii="Times New Roman" w:hAnsi="Times New Roman"/>
          <w:sz w:val="28"/>
          <w:szCs w:val="28"/>
        </w:rPr>
        <w:t xml:space="preserve">щодо Національної стратегії у сфері </w:t>
      </w:r>
      <w:r w:rsidR="000C5E37" w:rsidRPr="00BE0B80">
        <w:rPr>
          <w:rFonts w:ascii="Times New Roman" w:hAnsi="Times New Roman"/>
          <w:sz w:val="28"/>
          <w:szCs w:val="28"/>
        </w:rPr>
        <w:t>прав людини.</w:t>
      </w:r>
      <w:r w:rsidR="00360030" w:rsidRPr="00BE0B80">
        <w:rPr>
          <w:rFonts w:ascii="Times New Roman" w:hAnsi="Times New Roman"/>
          <w:sz w:val="28"/>
          <w:szCs w:val="28"/>
        </w:rPr>
        <w:t xml:space="preserve"> </w:t>
      </w:r>
    </w:p>
    <w:p w:rsidR="00085D05" w:rsidRPr="00BE0B80" w:rsidRDefault="00085D05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4. Було визначено проблему взаємодії представників громадянського суспільства із органами влади.</w:t>
      </w:r>
    </w:p>
    <w:p w:rsidR="00085D05" w:rsidRPr="00BE0B80" w:rsidRDefault="00085D05" w:rsidP="00085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B80">
        <w:rPr>
          <w:rFonts w:ascii="Times New Roman" w:hAnsi="Times New Roman"/>
          <w:sz w:val="28"/>
          <w:szCs w:val="28"/>
        </w:rPr>
        <w:t>Лутковська</w:t>
      </w:r>
      <w:proofErr w:type="spellEnd"/>
      <w:r w:rsidRPr="00BE0B80">
        <w:rPr>
          <w:rFonts w:ascii="Times New Roman" w:hAnsi="Times New Roman"/>
          <w:sz w:val="28"/>
          <w:szCs w:val="28"/>
        </w:rPr>
        <w:t xml:space="preserve"> Валерія повідомила, що при виникненні ситуації, коли на засідання</w:t>
      </w:r>
      <w:r w:rsidR="00445BDF" w:rsidRPr="00BE0B80">
        <w:rPr>
          <w:rFonts w:ascii="Times New Roman" w:hAnsi="Times New Roman"/>
          <w:sz w:val="28"/>
          <w:szCs w:val="28"/>
        </w:rPr>
        <w:t xml:space="preserve"> робочих груп </w:t>
      </w:r>
      <w:r w:rsidRPr="00BE0B80">
        <w:rPr>
          <w:rFonts w:ascii="Times New Roman" w:hAnsi="Times New Roman"/>
          <w:sz w:val="28"/>
          <w:szCs w:val="28"/>
        </w:rPr>
        <w:t xml:space="preserve"> приходять особи некомпетентні в тих питаннях, які обговорюються – інформувати Мін’юст та Уповноваженого для вчинення необхідних дій.</w:t>
      </w:r>
    </w:p>
    <w:p w:rsidR="00085D05" w:rsidRPr="00BE0B80" w:rsidRDefault="00085D05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lastRenderedPageBreak/>
        <w:t xml:space="preserve">Як вплив на органи влади до виконання </w:t>
      </w:r>
      <w:r w:rsidR="004C0496" w:rsidRPr="00BE0B80">
        <w:rPr>
          <w:rFonts w:ascii="Times New Roman" w:hAnsi="Times New Roman"/>
          <w:sz w:val="28"/>
          <w:szCs w:val="28"/>
        </w:rPr>
        <w:t>заходів</w:t>
      </w:r>
      <w:r w:rsidRPr="00BE0B80">
        <w:rPr>
          <w:rFonts w:ascii="Times New Roman" w:hAnsi="Times New Roman"/>
          <w:sz w:val="28"/>
          <w:szCs w:val="28"/>
        </w:rPr>
        <w:t>, передбачених Планом дій буде реакція Уповноваженого</w:t>
      </w:r>
      <w:r w:rsidR="004C0496" w:rsidRPr="00BE0B80">
        <w:rPr>
          <w:rFonts w:ascii="Times New Roman" w:hAnsi="Times New Roman"/>
          <w:sz w:val="28"/>
          <w:szCs w:val="28"/>
        </w:rPr>
        <w:t>, а саме</w:t>
      </w:r>
      <w:r w:rsidR="0082093F" w:rsidRPr="00BE0B80">
        <w:rPr>
          <w:rFonts w:ascii="Times New Roman" w:hAnsi="Times New Roman"/>
          <w:sz w:val="28"/>
          <w:szCs w:val="28"/>
        </w:rPr>
        <w:t xml:space="preserve"> направлено </w:t>
      </w:r>
      <w:r w:rsidRPr="00BE0B80">
        <w:rPr>
          <w:rFonts w:ascii="Times New Roman" w:hAnsi="Times New Roman"/>
          <w:sz w:val="28"/>
          <w:szCs w:val="28"/>
        </w:rPr>
        <w:t>лист на Прем’єр-міністра із зазначенням конкретних питань, які потребують вирішення.</w:t>
      </w:r>
    </w:p>
    <w:p w:rsidR="00AA61C0" w:rsidRPr="00BE0B80" w:rsidRDefault="00AA61C0" w:rsidP="004A4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C0" w:rsidRPr="00BE0B80" w:rsidRDefault="00AA61C0" w:rsidP="00AA61C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0B80">
        <w:rPr>
          <w:rFonts w:ascii="Times New Roman" w:hAnsi="Times New Roman"/>
          <w:b/>
          <w:sz w:val="28"/>
          <w:szCs w:val="28"/>
        </w:rPr>
        <w:t>Алгоритм подальшого моніторингу виконання Національної стратегії у сфері прав людини</w:t>
      </w:r>
    </w:p>
    <w:p w:rsidR="00AA61C0" w:rsidRPr="00BE0B80" w:rsidRDefault="00AA61C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>І. Для нових представників громадянського суспільства</w:t>
      </w:r>
      <w:r w:rsidR="00C623F1">
        <w:rPr>
          <w:rFonts w:ascii="Times New Roman" w:hAnsi="Times New Roman"/>
          <w:sz w:val="28"/>
          <w:szCs w:val="28"/>
          <w:u w:val="single"/>
        </w:rPr>
        <w:t>, які мають намір долучитися до громадської Платформи</w:t>
      </w:r>
    </w:p>
    <w:p w:rsidR="00AA61C0" w:rsidRPr="00BE0B80" w:rsidRDefault="00AA61C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 xml:space="preserve">Заповнити форму, у якій зазначити </w:t>
      </w:r>
      <w:r w:rsidRPr="00BE0B80">
        <w:rPr>
          <w:rFonts w:ascii="Times New Roman" w:hAnsi="Times New Roman"/>
          <w:sz w:val="28"/>
          <w:szCs w:val="28"/>
        </w:rPr>
        <w:t>пункти Плану дій, щодо яких буде здійснюватися моніторинг</w:t>
      </w:r>
      <w:r w:rsidRPr="00BE0B80">
        <w:rPr>
          <w:rFonts w:ascii="Times New Roman" w:hAnsi="Times New Roman"/>
          <w:sz w:val="28"/>
          <w:szCs w:val="28"/>
        </w:rPr>
        <w:t>, контактні дані осіб та найменування Організації.</w:t>
      </w:r>
    </w:p>
    <w:p w:rsidR="00AA61C0" w:rsidRPr="00BE0B80" w:rsidRDefault="00AA61C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Надіслати цю форму на електронну пошту semyorkinaks@gmail.com.</w:t>
      </w:r>
    </w:p>
    <w:p w:rsidR="00AA61C0" w:rsidRPr="00BE0B80" w:rsidRDefault="00AA61C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C0" w:rsidRPr="00BE0B80" w:rsidRDefault="00AA61C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B80">
        <w:rPr>
          <w:rFonts w:ascii="Times New Roman" w:hAnsi="Times New Roman"/>
          <w:sz w:val="28"/>
          <w:szCs w:val="28"/>
          <w:u w:val="single"/>
        </w:rPr>
        <w:t xml:space="preserve">ІІ. Співпраця з органами </w:t>
      </w:r>
      <w:r w:rsidR="00BE0B80" w:rsidRPr="00BE0B80">
        <w:rPr>
          <w:rFonts w:ascii="Times New Roman" w:hAnsi="Times New Roman"/>
          <w:sz w:val="28"/>
          <w:szCs w:val="28"/>
          <w:u w:val="single"/>
        </w:rPr>
        <w:t>влади</w:t>
      </w:r>
      <w:r w:rsidRPr="00BE0B80">
        <w:rPr>
          <w:rFonts w:ascii="Times New Roman" w:hAnsi="Times New Roman"/>
          <w:sz w:val="28"/>
          <w:szCs w:val="28"/>
          <w:u w:val="single"/>
        </w:rPr>
        <w:t xml:space="preserve"> у процесі виконання Плану дій з реалізації Національної стратегії у сфері прав </w:t>
      </w:r>
      <w:proofErr w:type="spellStart"/>
      <w:r w:rsidRPr="00BE0B80">
        <w:rPr>
          <w:rFonts w:ascii="Times New Roman" w:hAnsi="Times New Roman"/>
          <w:sz w:val="28"/>
          <w:szCs w:val="28"/>
          <w:u w:val="single"/>
        </w:rPr>
        <w:t>прав</w:t>
      </w:r>
      <w:proofErr w:type="spellEnd"/>
      <w:r w:rsidRPr="00BE0B80">
        <w:rPr>
          <w:rFonts w:ascii="Times New Roman" w:hAnsi="Times New Roman"/>
          <w:sz w:val="28"/>
          <w:szCs w:val="28"/>
          <w:u w:val="single"/>
        </w:rPr>
        <w:t xml:space="preserve"> людини</w:t>
      </w:r>
    </w:p>
    <w:p w:rsidR="00AA61C0" w:rsidRPr="00BE0B80" w:rsidRDefault="00343FE1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Шляхом</w:t>
      </w:r>
      <w:r w:rsidR="00BE0B80" w:rsidRPr="00BE0B80">
        <w:rPr>
          <w:rFonts w:ascii="Times New Roman" w:hAnsi="Times New Roman"/>
          <w:sz w:val="28"/>
          <w:szCs w:val="28"/>
        </w:rPr>
        <w:t xml:space="preserve"> :</w:t>
      </w:r>
    </w:p>
    <w:p w:rsidR="00BE0B80" w:rsidRPr="00BE0B80" w:rsidRDefault="00BE0B8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1) надсилання запитів, листів</w:t>
      </w:r>
      <w:r w:rsidR="00520605">
        <w:rPr>
          <w:rFonts w:ascii="Times New Roman" w:hAnsi="Times New Roman"/>
          <w:sz w:val="28"/>
          <w:szCs w:val="28"/>
        </w:rPr>
        <w:t>, пропозицій</w:t>
      </w:r>
      <w:r w:rsidRPr="00BE0B80">
        <w:rPr>
          <w:rFonts w:ascii="Times New Roman" w:hAnsi="Times New Roman"/>
          <w:sz w:val="28"/>
          <w:szCs w:val="28"/>
        </w:rPr>
        <w:t xml:space="preserve"> до органів влади;</w:t>
      </w:r>
    </w:p>
    <w:p w:rsidR="00BE0B80" w:rsidRDefault="00BE0B80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0B80">
        <w:rPr>
          <w:rFonts w:ascii="Times New Roman" w:hAnsi="Times New Roman"/>
          <w:sz w:val="28"/>
          <w:szCs w:val="28"/>
        </w:rPr>
        <w:t>2) участь у громадських обговореннях, нарадах, публічних заходах, а також експертизах проектів нормативно-правових актів;</w:t>
      </w:r>
    </w:p>
    <w:p w:rsidR="0094345F" w:rsidRPr="00BE0B80" w:rsidRDefault="0094345F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ініціювання проведення заходів;</w:t>
      </w:r>
    </w:p>
    <w:p w:rsidR="00BE0B80" w:rsidRDefault="0094345F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B80" w:rsidRPr="00BE0B80">
        <w:rPr>
          <w:rFonts w:ascii="Times New Roman" w:hAnsi="Times New Roman"/>
          <w:sz w:val="28"/>
          <w:szCs w:val="28"/>
        </w:rPr>
        <w:t xml:space="preserve">) </w:t>
      </w:r>
      <w:r w:rsidR="00BE0B80">
        <w:rPr>
          <w:rFonts w:ascii="Times New Roman" w:hAnsi="Times New Roman"/>
          <w:sz w:val="28"/>
          <w:szCs w:val="28"/>
        </w:rPr>
        <w:t xml:space="preserve">особистий контакт із відповідальними особами за виконання Плану дій (контакти центральних органів </w:t>
      </w:r>
      <w:r>
        <w:rPr>
          <w:rFonts w:ascii="Times New Roman" w:hAnsi="Times New Roman"/>
          <w:sz w:val="28"/>
          <w:szCs w:val="28"/>
        </w:rPr>
        <w:t xml:space="preserve">виконавчої влади </w:t>
      </w:r>
      <w:r w:rsidR="00BE0B80">
        <w:rPr>
          <w:rFonts w:ascii="Times New Roman" w:hAnsi="Times New Roman"/>
          <w:sz w:val="28"/>
          <w:szCs w:val="28"/>
        </w:rPr>
        <w:t xml:space="preserve">містяться </w:t>
      </w:r>
      <w:r w:rsidR="00520605">
        <w:rPr>
          <w:rFonts w:ascii="Times New Roman" w:hAnsi="Times New Roman"/>
          <w:sz w:val="28"/>
          <w:szCs w:val="28"/>
        </w:rPr>
        <w:t xml:space="preserve">у соціальній мережі </w:t>
      </w:r>
      <w:proofErr w:type="spellStart"/>
      <w:r w:rsidR="00520605">
        <w:rPr>
          <w:rFonts w:ascii="Times New Roman" w:hAnsi="Times New Roman"/>
          <w:sz w:val="28"/>
          <w:szCs w:val="28"/>
        </w:rPr>
        <w:t>Фейсбук</w:t>
      </w:r>
      <w:proofErr w:type="spellEnd"/>
      <w:r w:rsidR="00520605">
        <w:rPr>
          <w:rFonts w:ascii="Times New Roman" w:hAnsi="Times New Roman"/>
          <w:sz w:val="28"/>
          <w:szCs w:val="28"/>
        </w:rPr>
        <w:t xml:space="preserve"> </w:t>
      </w:r>
      <w:r w:rsidR="00BE0B80">
        <w:rPr>
          <w:rFonts w:ascii="Times New Roman" w:hAnsi="Times New Roman"/>
          <w:sz w:val="28"/>
          <w:szCs w:val="28"/>
        </w:rPr>
        <w:t xml:space="preserve">в групі </w:t>
      </w:r>
      <w:hyperlink r:id="rId12" w:history="1">
        <w:r w:rsidR="00BE0B80" w:rsidRPr="005D74D4">
          <w:rPr>
            <w:rStyle w:val="a6"/>
            <w:rFonts w:ascii="Times New Roman" w:hAnsi="Times New Roman"/>
            <w:sz w:val="28"/>
            <w:szCs w:val="28"/>
          </w:rPr>
          <w:t>https://www.facebook.com/groups/1689166871349075/</w:t>
        </w:r>
      </w:hyperlink>
      <w:r w:rsidR="00BE0B80">
        <w:rPr>
          <w:rFonts w:ascii="Times New Roman" w:hAnsi="Times New Roman"/>
          <w:sz w:val="28"/>
          <w:szCs w:val="28"/>
        </w:rPr>
        <w:t xml:space="preserve"> </w:t>
      </w:r>
      <w:r w:rsidR="00520605">
        <w:rPr>
          <w:rFonts w:ascii="Times New Roman" w:hAnsi="Times New Roman"/>
          <w:sz w:val="28"/>
          <w:szCs w:val="28"/>
        </w:rPr>
        <w:t>. Дані будуть оновлюватися</w:t>
      </w:r>
      <w:r w:rsidR="00BE0B80">
        <w:rPr>
          <w:rFonts w:ascii="Times New Roman" w:hAnsi="Times New Roman"/>
          <w:sz w:val="28"/>
          <w:szCs w:val="28"/>
        </w:rPr>
        <w:t>)</w:t>
      </w:r>
      <w:r w:rsidR="006301DE">
        <w:rPr>
          <w:rFonts w:ascii="Times New Roman" w:hAnsi="Times New Roman"/>
          <w:sz w:val="28"/>
          <w:szCs w:val="28"/>
        </w:rPr>
        <w:t>;</w:t>
      </w:r>
    </w:p>
    <w:p w:rsidR="00520605" w:rsidRDefault="0094345F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520605">
        <w:rPr>
          <w:rFonts w:ascii="Times New Roman" w:hAnsi="Times New Roman"/>
          <w:sz w:val="28"/>
          <w:szCs w:val="28"/>
        </w:rPr>
        <w:t xml:space="preserve">) при виникненні проблем у взаємодії з органами влади – направляти відповідну інформацію контактній особі </w:t>
      </w:r>
      <w:hyperlink r:id="rId13" w:history="1">
        <w:r w:rsidR="00343FE1"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semyorkinaks</w:t>
        </w:r>
        <w:r w:rsidR="00343FE1" w:rsidRPr="005D74D4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="00343FE1"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343FE1" w:rsidRPr="005D74D4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="00343FE1"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20605" w:rsidRPr="005206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605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вчинення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дій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Офісу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Уповноваженого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 xml:space="preserve"> ВРУ з прав </w:t>
      </w:r>
      <w:proofErr w:type="spellStart"/>
      <w:r w:rsidR="00520605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="00520605">
        <w:rPr>
          <w:rFonts w:ascii="Times New Roman" w:hAnsi="Times New Roman"/>
          <w:sz w:val="28"/>
          <w:szCs w:val="28"/>
          <w:lang w:val="ru-RU"/>
        </w:rPr>
        <w:t>.</w:t>
      </w:r>
    </w:p>
    <w:p w:rsidR="006301DE" w:rsidRDefault="006301DE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01DE" w:rsidRPr="006301DE" w:rsidRDefault="006301DE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ІІІ. </w:t>
      </w:r>
      <w:proofErr w:type="spellStart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>Співпраця</w:t>
      </w:r>
      <w:proofErr w:type="spellEnd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>між</w:t>
      </w:r>
      <w:proofErr w:type="spellEnd"/>
      <w:proofErr w:type="gramEnd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>учасниками</w:t>
      </w:r>
      <w:proofErr w:type="spellEnd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>громадської</w:t>
      </w:r>
      <w:proofErr w:type="spellEnd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>Платформи</w:t>
      </w:r>
      <w:proofErr w:type="spellEnd"/>
      <w:r w:rsidRPr="006301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6301DE" w:rsidRDefault="006301DE" w:rsidP="006301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Меморандуму про співпрацю між Уповноваженим ВРУ з прав людини та представниками громадянського суспільства п</w:t>
      </w:r>
      <w:r w:rsidRPr="006301DE">
        <w:rPr>
          <w:rFonts w:ascii="Times New Roman" w:hAnsi="Times New Roman"/>
          <w:sz w:val="28"/>
          <w:szCs w:val="28"/>
        </w:rPr>
        <w:t xml:space="preserve">роцес моніторингу представники громадськості визначають самостійно. </w:t>
      </w:r>
    </w:p>
    <w:p w:rsidR="006301DE" w:rsidRPr="006301DE" w:rsidRDefault="00E24EBA" w:rsidP="006301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</w:t>
      </w:r>
      <w:r w:rsidR="006301DE">
        <w:rPr>
          <w:rFonts w:ascii="Times New Roman" w:hAnsi="Times New Roman"/>
          <w:sz w:val="28"/>
          <w:szCs w:val="28"/>
        </w:rPr>
        <w:t xml:space="preserve"> </w:t>
      </w:r>
      <w:r w:rsidR="006301DE" w:rsidRPr="006301DE">
        <w:rPr>
          <w:rFonts w:ascii="Times New Roman" w:hAnsi="Times New Roman"/>
          <w:sz w:val="28"/>
          <w:szCs w:val="28"/>
        </w:rPr>
        <w:t>самостійно залучають необхідних експертів та організації, а також координують їхню роботу;</w:t>
      </w:r>
    </w:p>
    <w:p w:rsidR="006301DE" w:rsidRPr="006301DE" w:rsidRDefault="006301DE" w:rsidP="006301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301DE">
        <w:rPr>
          <w:rFonts w:ascii="Times New Roman" w:hAnsi="Times New Roman"/>
          <w:sz w:val="28"/>
          <w:szCs w:val="28"/>
        </w:rPr>
        <w:t>а домовленістю здійснюють інші заходи, спрямовані на досягнення завдань Меморандуму</w:t>
      </w:r>
    </w:p>
    <w:p w:rsidR="006301DE" w:rsidRPr="006301DE" w:rsidRDefault="006301DE" w:rsidP="006301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1DE">
        <w:rPr>
          <w:rFonts w:ascii="Times New Roman" w:hAnsi="Times New Roman"/>
          <w:sz w:val="28"/>
          <w:szCs w:val="28"/>
        </w:rPr>
        <w:t xml:space="preserve">Якщо </w:t>
      </w:r>
      <w:r w:rsidR="00841830">
        <w:rPr>
          <w:rFonts w:ascii="Times New Roman" w:hAnsi="Times New Roman"/>
          <w:sz w:val="28"/>
          <w:szCs w:val="28"/>
        </w:rPr>
        <w:t>пункт Плану дій закріплений за</w:t>
      </w:r>
      <w:r w:rsidRPr="006301DE">
        <w:rPr>
          <w:rFonts w:ascii="Times New Roman" w:hAnsi="Times New Roman"/>
          <w:sz w:val="28"/>
          <w:szCs w:val="28"/>
        </w:rPr>
        <w:t xml:space="preserve"> декільк</w:t>
      </w:r>
      <w:r w:rsidR="00841830">
        <w:rPr>
          <w:rFonts w:ascii="Times New Roman" w:hAnsi="Times New Roman"/>
          <w:sz w:val="28"/>
          <w:szCs w:val="28"/>
        </w:rPr>
        <w:t>ома</w:t>
      </w:r>
      <w:r w:rsidRPr="006301DE">
        <w:rPr>
          <w:rFonts w:ascii="Times New Roman" w:hAnsi="Times New Roman"/>
          <w:sz w:val="28"/>
          <w:szCs w:val="28"/>
        </w:rPr>
        <w:t xml:space="preserve"> організаці</w:t>
      </w:r>
      <w:r w:rsidR="00841830">
        <w:rPr>
          <w:rFonts w:ascii="Times New Roman" w:hAnsi="Times New Roman"/>
          <w:sz w:val="28"/>
          <w:szCs w:val="28"/>
        </w:rPr>
        <w:t>ями</w:t>
      </w:r>
      <w:r w:rsidRPr="006301DE">
        <w:rPr>
          <w:rFonts w:ascii="Times New Roman" w:hAnsi="Times New Roman"/>
          <w:sz w:val="28"/>
          <w:szCs w:val="28"/>
        </w:rPr>
        <w:t xml:space="preserve"> можливе визначення їх спільної діяльності у процесі моніторингу. </w:t>
      </w:r>
    </w:p>
    <w:p w:rsidR="006301DE" w:rsidRPr="006301DE" w:rsidRDefault="006301DE" w:rsidP="006301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1DE">
        <w:rPr>
          <w:rFonts w:ascii="Times New Roman" w:hAnsi="Times New Roman"/>
          <w:sz w:val="28"/>
          <w:szCs w:val="28"/>
        </w:rPr>
        <w:t xml:space="preserve">При необхідності Офіс Уповноваженого може забезпечити організацію платформи для спільного обговорення </w:t>
      </w:r>
      <w:r w:rsidR="00343FE1">
        <w:rPr>
          <w:rFonts w:ascii="Times New Roman" w:hAnsi="Times New Roman"/>
          <w:sz w:val="28"/>
          <w:szCs w:val="28"/>
        </w:rPr>
        <w:t xml:space="preserve">питань </w:t>
      </w:r>
      <w:r w:rsidRPr="006301DE">
        <w:rPr>
          <w:rFonts w:ascii="Times New Roman" w:hAnsi="Times New Roman"/>
          <w:sz w:val="28"/>
          <w:szCs w:val="28"/>
        </w:rPr>
        <w:t xml:space="preserve">представниками громадськості, або </w:t>
      </w:r>
      <w:r w:rsidR="00841830">
        <w:rPr>
          <w:rFonts w:ascii="Times New Roman" w:hAnsi="Times New Roman"/>
          <w:sz w:val="28"/>
          <w:szCs w:val="28"/>
        </w:rPr>
        <w:t xml:space="preserve">проведення </w:t>
      </w:r>
      <w:r w:rsidRPr="006301DE">
        <w:rPr>
          <w:rFonts w:ascii="Times New Roman" w:hAnsi="Times New Roman"/>
          <w:sz w:val="28"/>
          <w:szCs w:val="28"/>
        </w:rPr>
        <w:t>робочої зустрічі разом із органами влади.</w:t>
      </w:r>
    </w:p>
    <w:p w:rsidR="006301DE" w:rsidRDefault="006301DE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1DE" w:rsidRPr="004E2798" w:rsidRDefault="006301DE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E2798">
        <w:rPr>
          <w:rFonts w:ascii="Times New Roman" w:hAnsi="Times New Roman"/>
          <w:sz w:val="28"/>
          <w:szCs w:val="28"/>
          <w:u w:val="single"/>
        </w:rPr>
        <w:t>І</w:t>
      </w:r>
      <w:r w:rsidRPr="004E2798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E2798">
        <w:rPr>
          <w:rFonts w:ascii="Times New Roman" w:hAnsi="Times New Roman"/>
          <w:sz w:val="28"/>
          <w:szCs w:val="28"/>
          <w:u w:val="single"/>
        </w:rPr>
        <w:t xml:space="preserve">. Моніторинг виконання Плану дій </w:t>
      </w:r>
      <w:r w:rsidR="00343FE1">
        <w:rPr>
          <w:rFonts w:ascii="Times New Roman" w:hAnsi="Times New Roman"/>
          <w:sz w:val="28"/>
          <w:szCs w:val="28"/>
          <w:u w:val="single"/>
        </w:rPr>
        <w:t>та Національної стра</w:t>
      </w:r>
      <w:bookmarkStart w:id="0" w:name="_GoBack"/>
      <w:bookmarkEnd w:id="0"/>
      <w:r w:rsidR="00343FE1">
        <w:rPr>
          <w:rFonts w:ascii="Times New Roman" w:hAnsi="Times New Roman"/>
          <w:sz w:val="28"/>
          <w:szCs w:val="28"/>
          <w:u w:val="single"/>
        </w:rPr>
        <w:t>т</w:t>
      </w:r>
      <w:r w:rsidR="004E2798">
        <w:rPr>
          <w:rFonts w:ascii="Times New Roman" w:hAnsi="Times New Roman"/>
          <w:sz w:val="28"/>
          <w:szCs w:val="28"/>
          <w:u w:val="single"/>
        </w:rPr>
        <w:t>егії у сфері прав людини</w:t>
      </w:r>
    </w:p>
    <w:p w:rsidR="005208C4" w:rsidRDefault="009112D7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Шляхом надсилання запитів </w:t>
      </w:r>
      <w:r w:rsidR="004C52E3" w:rsidRPr="004C52E3">
        <w:rPr>
          <w:rFonts w:ascii="Times New Roman" w:hAnsi="Times New Roman"/>
          <w:sz w:val="28"/>
          <w:szCs w:val="28"/>
        </w:rPr>
        <w:t>учасниками громадської</w:t>
      </w:r>
      <w:r w:rsidR="004C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відповідальні органи влади;</w:t>
      </w:r>
    </w:p>
    <w:p w:rsidR="00DF7C3A" w:rsidRPr="009112D7" w:rsidRDefault="00DF7C3A" w:rsidP="00DF7C3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 За необхідності направлення запитів від Офісу Уповноваженого – направити проект </w:t>
      </w:r>
      <w:r w:rsidR="006547EA">
        <w:rPr>
          <w:rFonts w:ascii="Times New Roman" w:hAnsi="Times New Roman"/>
          <w:sz w:val="28"/>
          <w:szCs w:val="28"/>
        </w:rPr>
        <w:t xml:space="preserve">такого </w:t>
      </w:r>
      <w:r>
        <w:rPr>
          <w:rFonts w:ascii="Times New Roman" w:hAnsi="Times New Roman"/>
          <w:sz w:val="28"/>
          <w:szCs w:val="28"/>
        </w:rPr>
        <w:t>запиту із зазначенням інформації, яку потрібно отримати</w:t>
      </w:r>
      <w:r w:rsidR="006547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електронну адресу </w:t>
      </w:r>
      <w:proofErr w:type="spellStart"/>
      <w:r w:rsidRPr="009112D7">
        <w:rPr>
          <w:rFonts w:ascii="Times New Roman" w:hAnsi="Times New Roman"/>
          <w:sz w:val="28"/>
          <w:szCs w:val="28"/>
          <w:lang w:val="en-US"/>
        </w:rPr>
        <w:t>semyorkinaks</w:t>
      </w:r>
      <w:proofErr w:type="spellEnd"/>
      <w:r w:rsidRPr="009112D7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9112D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9112D7">
        <w:rPr>
          <w:rFonts w:ascii="Times New Roman" w:hAnsi="Times New Roman"/>
          <w:sz w:val="28"/>
          <w:szCs w:val="28"/>
          <w:lang w:val="ru-RU"/>
        </w:rPr>
        <w:t>.</w:t>
      </w:r>
      <w:r w:rsidRPr="009112D7"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112D7" w:rsidRDefault="00DF7C3A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2D7">
        <w:rPr>
          <w:rFonts w:ascii="Times New Roman" w:hAnsi="Times New Roman"/>
          <w:sz w:val="28"/>
          <w:szCs w:val="28"/>
        </w:rPr>
        <w:t xml:space="preserve">. </w:t>
      </w:r>
      <w:r w:rsidR="006547EA">
        <w:rPr>
          <w:rFonts w:ascii="Times New Roman" w:hAnsi="Times New Roman"/>
          <w:sz w:val="28"/>
          <w:szCs w:val="28"/>
        </w:rPr>
        <w:t>Здійснення а</w:t>
      </w:r>
      <w:r w:rsidR="009112D7">
        <w:rPr>
          <w:rFonts w:ascii="Times New Roman" w:hAnsi="Times New Roman"/>
          <w:sz w:val="28"/>
          <w:szCs w:val="28"/>
        </w:rPr>
        <w:t>наліз</w:t>
      </w:r>
      <w:r w:rsidR="006547EA">
        <w:rPr>
          <w:rFonts w:ascii="Times New Roman" w:hAnsi="Times New Roman"/>
          <w:sz w:val="28"/>
          <w:szCs w:val="28"/>
        </w:rPr>
        <w:t>у</w:t>
      </w:r>
      <w:r w:rsidR="009112D7">
        <w:rPr>
          <w:rFonts w:ascii="Times New Roman" w:hAnsi="Times New Roman"/>
          <w:sz w:val="28"/>
          <w:szCs w:val="28"/>
        </w:rPr>
        <w:t xml:space="preserve"> поданих </w:t>
      </w:r>
      <w:r w:rsidR="006547EA">
        <w:rPr>
          <w:rFonts w:ascii="Times New Roman" w:hAnsi="Times New Roman"/>
          <w:sz w:val="28"/>
          <w:szCs w:val="28"/>
        </w:rPr>
        <w:t>органами влади</w:t>
      </w:r>
      <w:r w:rsidR="006547EA">
        <w:rPr>
          <w:rFonts w:ascii="Times New Roman" w:hAnsi="Times New Roman"/>
          <w:sz w:val="28"/>
          <w:szCs w:val="28"/>
        </w:rPr>
        <w:t xml:space="preserve"> </w:t>
      </w:r>
      <w:r w:rsidR="009112D7">
        <w:rPr>
          <w:rFonts w:ascii="Times New Roman" w:hAnsi="Times New Roman"/>
          <w:sz w:val="28"/>
          <w:szCs w:val="28"/>
        </w:rPr>
        <w:t>звітів про виконання Плану дій Міністерству юстиції України</w:t>
      </w:r>
      <w:r>
        <w:rPr>
          <w:rFonts w:ascii="Times New Roman" w:hAnsi="Times New Roman"/>
          <w:sz w:val="28"/>
          <w:szCs w:val="28"/>
        </w:rPr>
        <w:t>.</w:t>
      </w:r>
    </w:p>
    <w:p w:rsidR="009112D7" w:rsidRDefault="009112D7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C3A" w:rsidRDefault="00DF7C3A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F7C3A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F7C3A">
        <w:rPr>
          <w:rFonts w:ascii="Times New Roman" w:hAnsi="Times New Roman"/>
          <w:sz w:val="28"/>
          <w:szCs w:val="28"/>
          <w:u w:val="single"/>
        </w:rPr>
        <w:t xml:space="preserve">. Звіт </w:t>
      </w:r>
      <w:r>
        <w:rPr>
          <w:rFonts w:ascii="Times New Roman" w:hAnsi="Times New Roman"/>
          <w:sz w:val="28"/>
          <w:szCs w:val="28"/>
          <w:u w:val="single"/>
        </w:rPr>
        <w:t>від учасників громадської Платформи</w:t>
      </w:r>
    </w:p>
    <w:p w:rsidR="00DF7C3A" w:rsidRDefault="00DF7C3A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Пропозиції щодо форми звіту</w:t>
      </w:r>
      <w:r w:rsidR="00742F91">
        <w:rPr>
          <w:rFonts w:ascii="Times New Roman" w:hAnsi="Times New Roman"/>
          <w:sz w:val="28"/>
          <w:szCs w:val="28"/>
        </w:rPr>
        <w:t>, критеріїв та індикаторів</w:t>
      </w:r>
      <w:r>
        <w:rPr>
          <w:rFonts w:ascii="Times New Roman" w:hAnsi="Times New Roman"/>
          <w:sz w:val="28"/>
          <w:szCs w:val="28"/>
        </w:rPr>
        <w:t xml:space="preserve"> надіслати на електронну адресу </w:t>
      </w:r>
      <w:hyperlink r:id="rId14" w:history="1">
        <w:r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semyorkinaks</w:t>
        </w:r>
        <w:r w:rsidRPr="005D74D4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Pr="005D74D4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5D74D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F7C3A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має містити: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Стратегічний напрям </w:t>
      </w:r>
      <w:r w:rsidR="005706EE">
        <w:rPr>
          <w:rFonts w:ascii="Times New Roman" w:hAnsi="Times New Roman"/>
          <w:sz w:val="28"/>
          <w:szCs w:val="28"/>
        </w:rPr>
        <w:t>(розділ Плану дій)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Найменування очікуваного результату (пункт Плану дій)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Найменування заходу (підпункт Плану дій)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Індикатор досягнення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Строк виконання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Джерела отриманої інформації (звіт ЦОВВ, відповідь на запит тощо)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Аналіз відповідності здійсненого органом влади очікуваним результатам Національної стратегії</w:t>
      </w:r>
      <w:r w:rsidR="00742F91">
        <w:rPr>
          <w:rFonts w:ascii="Times New Roman" w:hAnsi="Times New Roman"/>
          <w:sz w:val="28"/>
          <w:szCs w:val="28"/>
        </w:rPr>
        <w:t>, індикатору досягнення, дійсності;</w:t>
      </w:r>
    </w:p>
    <w:p w:rsidR="001A2A89" w:rsidRDefault="001A2A89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Стан виконання: виконано</w:t>
      </w:r>
      <w:r w:rsidRPr="001A2A89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="00742F91">
        <w:rPr>
          <w:rFonts w:ascii="Times New Roman" w:hAnsi="Times New Roman"/>
          <w:sz w:val="28"/>
          <w:szCs w:val="28"/>
          <w:lang w:val="ru-RU"/>
        </w:rPr>
        <w:t>виконано</w:t>
      </w:r>
      <w:proofErr w:type="spellEnd"/>
      <w:r w:rsidR="00742F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F91">
        <w:rPr>
          <w:rFonts w:ascii="Times New Roman" w:hAnsi="Times New Roman"/>
          <w:sz w:val="28"/>
          <w:szCs w:val="28"/>
          <w:lang w:val="ru-RU"/>
        </w:rPr>
        <w:t>частково</w:t>
      </w:r>
      <w:proofErr w:type="spellEnd"/>
      <w:r w:rsidR="00742F91" w:rsidRPr="00742F91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</w:t>
      </w:r>
      <w:r w:rsidR="00742F91">
        <w:rPr>
          <w:rFonts w:ascii="Times New Roman" w:hAnsi="Times New Roman"/>
          <w:sz w:val="28"/>
          <w:szCs w:val="28"/>
          <w:lang w:val="ru-RU"/>
        </w:rPr>
        <w:t>ання</w:t>
      </w:r>
      <w:proofErr w:type="spellEnd"/>
      <w:r w:rsidR="00742F91" w:rsidRPr="00742F91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742F91">
        <w:rPr>
          <w:rFonts w:ascii="Times New Roman" w:hAnsi="Times New Roman"/>
          <w:sz w:val="28"/>
          <w:szCs w:val="28"/>
        </w:rPr>
        <w:t>не виконано</w:t>
      </w:r>
      <w:r w:rsidR="00422372">
        <w:rPr>
          <w:rFonts w:ascii="Times New Roman" w:hAnsi="Times New Roman"/>
          <w:sz w:val="28"/>
          <w:szCs w:val="28"/>
        </w:rPr>
        <w:t>;</w:t>
      </w:r>
      <w:r w:rsidR="00742F91">
        <w:rPr>
          <w:rFonts w:ascii="Times New Roman" w:hAnsi="Times New Roman"/>
          <w:sz w:val="28"/>
          <w:szCs w:val="28"/>
        </w:rPr>
        <w:t xml:space="preserve"> </w:t>
      </w:r>
    </w:p>
    <w:p w:rsidR="00742F91" w:rsidRPr="00742F91" w:rsidRDefault="00742F91" w:rsidP="00AA61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9. Рекомендації</w:t>
      </w:r>
      <w:r w:rsidR="00422372">
        <w:rPr>
          <w:rFonts w:ascii="Times New Roman" w:hAnsi="Times New Roman"/>
          <w:sz w:val="28"/>
          <w:szCs w:val="28"/>
        </w:rPr>
        <w:t>.</w:t>
      </w:r>
    </w:p>
    <w:sectPr w:rsidR="00742F91" w:rsidRPr="00742F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78C9"/>
    <w:multiLevelType w:val="hybridMultilevel"/>
    <w:tmpl w:val="46B877D8"/>
    <w:lvl w:ilvl="0" w:tplc="0E74E43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85D05"/>
    <w:rsid w:val="000A512C"/>
    <w:rsid w:val="000C5E37"/>
    <w:rsid w:val="000D4A71"/>
    <w:rsid w:val="00107A7F"/>
    <w:rsid w:val="001A2A89"/>
    <w:rsid w:val="0023266B"/>
    <w:rsid w:val="002C6225"/>
    <w:rsid w:val="002D31E2"/>
    <w:rsid w:val="00343FE1"/>
    <w:rsid w:val="00351F59"/>
    <w:rsid w:val="00360030"/>
    <w:rsid w:val="003E4BF7"/>
    <w:rsid w:val="00412C24"/>
    <w:rsid w:val="00422372"/>
    <w:rsid w:val="00422BB0"/>
    <w:rsid w:val="004439E0"/>
    <w:rsid w:val="00445BDF"/>
    <w:rsid w:val="004843CA"/>
    <w:rsid w:val="004A4F2A"/>
    <w:rsid w:val="004C0496"/>
    <w:rsid w:val="004C52E3"/>
    <w:rsid w:val="004C79D9"/>
    <w:rsid w:val="004E2798"/>
    <w:rsid w:val="00520605"/>
    <w:rsid w:val="005208C4"/>
    <w:rsid w:val="00544312"/>
    <w:rsid w:val="005706EE"/>
    <w:rsid w:val="005732A0"/>
    <w:rsid w:val="005D566A"/>
    <w:rsid w:val="005F370B"/>
    <w:rsid w:val="00612306"/>
    <w:rsid w:val="006301DE"/>
    <w:rsid w:val="006441EC"/>
    <w:rsid w:val="006547EA"/>
    <w:rsid w:val="0067551F"/>
    <w:rsid w:val="00696989"/>
    <w:rsid w:val="006B48CD"/>
    <w:rsid w:val="00742F91"/>
    <w:rsid w:val="0082093F"/>
    <w:rsid w:val="00841830"/>
    <w:rsid w:val="00873FA1"/>
    <w:rsid w:val="008C0535"/>
    <w:rsid w:val="00901789"/>
    <w:rsid w:val="009112D7"/>
    <w:rsid w:val="0093107F"/>
    <w:rsid w:val="0094345F"/>
    <w:rsid w:val="00A56E07"/>
    <w:rsid w:val="00AA61C0"/>
    <w:rsid w:val="00B2396E"/>
    <w:rsid w:val="00BE0B80"/>
    <w:rsid w:val="00C25E76"/>
    <w:rsid w:val="00C623F1"/>
    <w:rsid w:val="00C74697"/>
    <w:rsid w:val="00CA42EF"/>
    <w:rsid w:val="00CE59D2"/>
    <w:rsid w:val="00DF7C3A"/>
    <w:rsid w:val="00E24EBA"/>
    <w:rsid w:val="00E645CA"/>
    <w:rsid w:val="00EF425D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7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178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7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178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myorkinak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lh6.googleusercontent.com/Zg81qVzFzICSg8i98Qs0EGYj3twghRz5Z9WaGNdS-49PkoVbTZ96OgndOAY515Qa4Q_0OlRYfmQQHLe3VOhGQDVaid99Afk5VmRcaeBlkeyS4pUPXCfnNoDxviepsKUZGG21NVU9vimpFN3Khg" TargetMode="External"/><Relationship Id="rId12" Type="http://schemas.openxmlformats.org/officeDocument/2006/relationships/hyperlink" Target="https://www.facebook.com/groups/168916687134907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myorkinak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myorkina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6919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Semiorkina</dc:creator>
  <cp:keywords/>
  <dc:description/>
  <cp:lastModifiedBy>Ksenia Semiorkina</cp:lastModifiedBy>
  <cp:revision>54</cp:revision>
  <dcterms:created xsi:type="dcterms:W3CDTF">2016-07-04T14:22:00Z</dcterms:created>
  <dcterms:modified xsi:type="dcterms:W3CDTF">2016-07-05T10:07:00Z</dcterms:modified>
</cp:coreProperties>
</file>